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881" w:tblpY="2128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4174"/>
        <w:gridCol w:w="720"/>
        <w:gridCol w:w="3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restart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السعادة للمقاولات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rFonts w:hint="cs" w:ascii="Times New Roman" w:hAnsi="Times New Roman"/>
                <w:b/>
                <w:sz w:val="40"/>
                <w:szCs w:val="40"/>
                <w:rtl/>
                <w:lang w:bidi="ar-EG"/>
              </w:rPr>
            </w:pPr>
            <w:r>
              <w:rPr>
                <w:rFonts w:hint="cs" w:ascii="Times New Roman" w:hAnsi="Times New Roman"/>
                <w:b/>
                <w:sz w:val="40"/>
                <w:szCs w:val="40"/>
                <w:rtl/>
                <w:lang w:bidi="ar-EG"/>
              </w:rPr>
              <w:t xml:space="preserve">فاتورة مقاولات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مدينة الدمام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الجلالة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33210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vMerge w:val="continue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الهاتف: 02585118551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تاريخ </w:t>
            </w:r>
            <w:r>
              <w:rPr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sz w:val="24"/>
                <w:szCs w:val="24"/>
                <w:lang w:bidi="ar-EG"/>
              </w:rPr>
              <w:instrText xml:space="preserve">HYPERLINK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 "</w:instrText>
            </w:r>
            <w:r>
              <w:rPr>
                <w:sz w:val="24"/>
                <w:szCs w:val="24"/>
                <w:lang w:bidi="ar-EG"/>
              </w:rPr>
              <w:instrText xml:space="preserve">https://fawater.net</w:instrText>
            </w:r>
            <w:r>
              <w:rPr>
                <w:sz w:val="24"/>
                <w:szCs w:val="24"/>
                <w:rtl/>
                <w:lang w:bidi="ar-EG"/>
              </w:rPr>
              <w:instrText xml:space="preserve">/"</w:instrText>
            </w:r>
            <w:r>
              <w:rPr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Style w:val="5"/>
                <w:rFonts w:hint="cs"/>
                <w:color w:val="000000"/>
                <w:sz w:val="24"/>
                <w:szCs w:val="24"/>
                <w:u w:val="none"/>
                <w:rtl/>
                <w:lang w:bidi="ar-EG"/>
              </w:rPr>
              <w:t>الفاتورة</w:t>
            </w:r>
            <w:r>
              <w:rPr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11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الفاكس: 044114447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7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>
      <w:pPr>
        <w:bidi/>
        <w:ind w:left="0" w:right="0"/>
        <w:jc w:val="center"/>
      </w:pPr>
      <w:r>
        <w:rPr>
          <w:rFonts w:hint="cs" w:cs="Times New Roman"/>
          <w:sz w:val="40"/>
          <w:szCs w:val="40"/>
          <w:lang w:bidi="ar-EG"/>
        </w:rPr>
        <w:fldChar w:fldCharType="begin"/>
      </w:r>
      <w:r>
        <w:rPr>
          <w:rFonts w:hint="cs" w:cs="Times New Roman"/>
          <w:sz w:val="40"/>
          <w:szCs w:val="40"/>
          <w:lang w:bidi="ar-EG"/>
        </w:rPr>
        <w:instrText xml:space="preserve"> HYPERLINK "https://egyprojects.org/contracting-invoice-template" </w:instrText>
      </w:r>
      <w:r>
        <w:rPr>
          <w:rFonts w:hint="cs" w:cs="Times New Roman"/>
          <w:sz w:val="40"/>
          <w:szCs w:val="40"/>
          <w:lang w:bidi="ar-EG"/>
        </w:rPr>
        <w:fldChar w:fldCharType="separate"/>
      </w:r>
      <w:r>
        <w:rPr>
          <w:rStyle w:val="5"/>
          <w:rFonts w:hint="cs" w:cs="Times New Roman"/>
          <w:sz w:val="40"/>
          <w:szCs w:val="40"/>
          <w:rtl/>
          <w:lang w:bidi="ar-EG"/>
        </w:rPr>
        <w:t>نموذج</w:t>
      </w:r>
      <w:r>
        <w:rPr>
          <w:rStyle w:val="5"/>
          <w:rFonts w:hint="cs" w:cs="Times New Roman"/>
          <w:sz w:val="40"/>
          <w:szCs w:val="40"/>
          <w:rtl/>
          <w:lang w:val="en-US" w:bidi="ar-EG"/>
        </w:rPr>
        <w:t xml:space="preserve"> فاتورة مقاولات</w:t>
      </w:r>
      <w:r>
        <w:rPr>
          <w:rFonts w:hint="cs" w:cs="Times New Roman"/>
          <w:sz w:val="40"/>
          <w:szCs w:val="40"/>
          <w:lang w:bidi="ar-EG"/>
        </w:rPr>
        <w:fldChar w:fldCharType="end"/>
      </w:r>
      <w:bookmarkStart w:id="0" w:name="_GoBack"/>
      <w:bookmarkEnd w:id="0"/>
      <w:r>
        <w:br w:type="textWrapping"/>
      </w:r>
    </w:p>
    <w:p>
      <w:pPr>
        <w:bidi/>
        <w:ind w:left="0" w:right="0"/>
        <w:jc w:val="left"/>
      </w:pPr>
    </w:p>
    <w:p>
      <w:pPr>
        <w:bidi/>
        <w:ind w:left="0" w:right="0"/>
        <w:jc w:val="left"/>
      </w:pPr>
    </w:p>
    <w:p>
      <w:pPr>
        <w:bidi/>
        <w:ind w:left="0" w:right="0"/>
        <w:jc w:val="left"/>
      </w:pPr>
    </w:p>
    <w:p>
      <w:pPr>
        <w:bidi/>
        <w:ind w:left="0" w:right="0"/>
        <w:jc w:val="left"/>
        <w:rPr>
          <w:rFonts w:hint="cs"/>
          <w:rtl/>
        </w:rPr>
      </w:pPr>
      <w:r>
        <w:rPr>
          <w:rFonts w:hint="cs"/>
          <w:rtl/>
        </w:rPr>
        <w:t>بيانات العميل:</w:t>
      </w:r>
    </w:p>
    <w:p>
      <w:pPr>
        <w:bidi/>
        <w:ind w:left="0" w:right="0"/>
        <w:jc w:val="center"/>
      </w:pPr>
      <w:r>
        <w:br w:type="textWrapping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810"/>
        <w:gridCol w:w="441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508" w:type="dxa"/>
            <w:gridSpan w:val="2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</w:pPr>
            <w:r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</w:pPr>
            <w:r>
              <w:rPr>
                <w:rFonts w:hint="cs"/>
                <w:b/>
                <w:rtl/>
              </w:rPr>
              <w:t>عنوان الشحن: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6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ابني منزلك للخدمات العقارية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46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غمدان الدوسري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6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سوق الندى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6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6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جدة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>
      <w:pPr>
        <w:bidi/>
        <w:ind w:left="0" w:right="0"/>
        <w:jc w:val="left"/>
      </w:pPr>
    </w:p>
    <w:tbl>
      <w:tblPr>
        <w:tblStyle w:val="3"/>
        <w:tblW w:w="23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</w:tr>
    </w:tbl>
    <w:p>
      <w:pPr>
        <w:bidi/>
        <w:ind w:left="0" w:right="0"/>
        <w:jc w:val="left"/>
      </w:pPr>
      <w:r>
        <w:br w:type="textWrapping"/>
      </w:r>
      <w:r>
        <w:rPr>
          <w:rFonts w:hint="cs"/>
          <w:rtl/>
        </w:rPr>
        <w:t>بيانات الفاتورة</w:t>
      </w:r>
      <w:r>
        <w:t>:</w:t>
      </w:r>
      <w:r>
        <w:br w:type="textWrapping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99"/>
        <w:gridCol w:w="5670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المنتج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ألف ريال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ألفين طوبة + 2 طن أسمنت + طن حديد مُسلح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شقة تتكون من أربع غرف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وحدة سكنية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ريال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طوبة + نصف طن اسمنت + ربع طن حديد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غرفة خارجية مخصصة لاستقبال الزوار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غرفة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1200 ريال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300 طوبة + 40 متر سيراميك + ربع طن أسمنت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حمام داخلي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حمام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الأجمالى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21700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الضرائب:1300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الشحن: 1000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الصافي: 24000 ريال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</w:pPr>
          </w:p>
        </w:tc>
      </w:tr>
    </w:tbl>
    <w:p>
      <w:pPr>
        <w:bidi/>
        <w:ind w:left="0" w:right="0"/>
        <w:jc w:val="left"/>
      </w:pPr>
      <w: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11016" w:type="dxa"/>
            <w:shd w:val="clear" w:color="auto" w:fill="E6E6E6"/>
            <w:noWrap w:val="0"/>
            <w:vAlign w:val="center"/>
          </w:tcPr>
          <w:p>
            <w:pPr>
              <w:bidi/>
              <w:ind w:left="0" w:right="0"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ملحوظات: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11016" w:type="dxa"/>
            <w:shd w:val="clear" w:color="auto" w:fill="auto"/>
            <w:noWrap w:val="0"/>
            <w:vAlign w:val="center"/>
          </w:tcPr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bidi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>
      <w:pPr>
        <w:bidi/>
        <w:ind w:left="0" w:right="0"/>
        <w:jc w:val="left"/>
        <w:rPr>
          <w:sz w:val="16"/>
          <w:szCs w:val="16"/>
        </w:rPr>
      </w:pPr>
    </w:p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0"/>
    <w:rsid w:val="000356B2"/>
    <w:rsid w:val="000559D8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6D048F"/>
    <w:rsid w:val="007154BF"/>
    <w:rsid w:val="00772AC8"/>
    <w:rsid w:val="007B7F00"/>
    <w:rsid w:val="007D78AB"/>
    <w:rsid w:val="00806099"/>
    <w:rsid w:val="008A7E92"/>
    <w:rsid w:val="009B19C0"/>
    <w:rsid w:val="009B7B14"/>
    <w:rsid w:val="00A0104C"/>
    <w:rsid w:val="00AA3DF0"/>
    <w:rsid w:val="00B11029"/>
    <w:rsid w:val="00BC533E"/>
    <w:rsid w:val="00CE1EEB"/>
    <w:rsid w:val="00FB6060"/>
    <w:rsid w:val="00FE4BE8"/>
    <w:rsid w:val="463F3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Arial" w:hAnsi="Arial"/>
      <w:color w:val="00000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563C1"/>
      <w:u w:val="single"/>
    </w:rPr>
  </w:style>
  <w:style w:type="table" w:styleId="6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Graytex</Company>
  <Pages>2</Pages>
  <Words>125</Words>
  <Characters>716</Characters>
  <Lines>5</Lines>
  <Paragraphs>1</Paragraphs>
  <TotalTime>314</TotalTime>
  <ScaleCrop>false</ScaleCrop>
  <LinksUpToDate>false</LinksUpToDate>
  <CharactersWithSpaces>840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2016-06-22T09:13:00Z</dcterms:created>
  <dc:creator>Fred Marinko Jr</dc:creator>
  <cp:lastModifiedBy>Alaa Samir</cp:lastModifiedBy>
  <cp:lastPrinted>2005-10-06T15:30:00Z</cp:lastPrinted>
  <dcterms:modified xsi:type="dcterms:W3CDTF">2023-07-29T14:41:45Z</dcterms:modified>
  <dc:title>Company Logo Here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663B918EC19544DF86528C193EA65FCC</vt:lpwstr>
  </property>
</Properties>
</file>